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1BC3655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1BC36551">
        <w:trPr>
          <w:cantSplit/>
        </w:trPr>
        <w:tc>
          <w:tcPr>
            <w:tcW w:w="497" w:type="dxa"/>
            <w:vMerge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94515" w:rsidRDefault="44FAD497" w:rsidP="44FAD497">
            <w:pPr>
              <w:rPr>
                <w:b/>
                <w:bCs/>
                <w:sz w:val="22"/>
                <w:szCs w:val="22"/>
              </w:rPr>
            </w:pPr>
            <w:r w:rsidRPr="44FAD497">
              <w:rPr>
                <w:sz w:val="22"/>
                <w:szCs w:val="22"/>
              </w:rPr>
              <w:t xml:space="preserve">Nazwa przedmiotu: </w:t>
            </w:r>
            <w:r w:rsidRPr="44FAD497">
              <w:rPr>
                <w:b/>
                <w:bCs/>
                <w:sz w:val="22"/>
                <w:szCs w:val="22"/>
              </w:rPr>
              <w:t>PODSTAWY MAKROEKONOMII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1BC36551" w:rsidP="1BC36551">
            <w:pPr>
              <w:rPr>
                <w:b/>
                <w:bCs/>
                <w:sz w:val="22"/>
                <w:szCs w:val="22"/>
              </w:rPr>
            </w:pPr>
            <w:r w:rsidRPr="1BC36551">
              <w:rPr>
                <w:sz w:val="22"/>
                <w:szCs w:val="22"/>
              </w:rPr>
              <w:t>Kod przedmiotu:</w:t>
            </w:r>
            <w:r w:rsidRPr="1BC36551">
              <w:rPr>
                <w:b/>
                <w:bCs/>
                <w:sz w:val="22"/>
                <w:szCs w:val="22"/>
              </w:rPr>
              <w:t xml:space="preserve"> 12</w:t>
            </w:r>
          </w:p>
        </w:tc>
      </w:tr>
      <w:tr w:rsidR="00FC3315" w:rsidRPr="009E7B8A" w:rsidTr="1BC36551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1BC36551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44FAD497" w:rsidP="44FAD497">
            <w:pPr>
              <w:rPr>
                <w:sz w:val="22"/>
                <w:szCs w:val="22"/>
              </w:rPr>
            </w:pPr>
            <w:r w:rsidRPr="44FAD497">
              <w:rPr>
                <w:sz w:val="22"/>
                <w:szCs w:val="22"/>
              </w:rPr>
              <w:t xml:space="preserve">Nazwa kierunku: </w:t>
            </w:r>
            <w:r w:rsidRPr="44FAD497">
              <w:rPr>
                <w:b/>
                <w:bCs/>
                <w:sz w:val="22"/>
                <w:szCs w:val="22"/>
              </w:rPr>
              <w:t>EKONOMIA</w:t>
            </w:r>
          </w:p>
        </w:tc>
      </w:tr>
      <w:tr w:rsidR="00FC3315" w:rsidRPr="009E7B8A" w:rsidTr="1BC36551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1BC36551" w:rsidP="1BC36551">
            <w:pPr>
              <w:rPr>
                <w:b/>
                <w:bCs/>
                <w:sz w:val="22"/>
                <w:szCs w:val="22"/>
              </w:rPr>
            </w:pPr>
            <w:r w:rsidRPr="1BC36551">
              <w:rPr>
                <w:sz w:val="22"/>
                <w:szCs w:val="22"/>
              </w:rPr>
              <w:t xml:space="preserve">Forma studiów: </w:t>
            </w:r>
            <w:r w:rsidRPr="1BC36551">
              <w:rPr>
                <w:b/>
                <w:bCs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1BC36551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44FAD497" w:rsidP="44FAD497">
            <w:pPr>
              <w:rPr>
                <w:sz w:val="22"/>
                <w:szCs w:val="22"/>
              </w:rPr>
            </w:pPr>
            <w:r w:rsidRPr="44FAD497">
              <w:rPr>
                <w:b/>
                <w:bCs/>
                <w:sz w:val="22"/>
                <w:szCs w:val="22"/>
              </w:rPr>
              <w:t>I/II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1BC36551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1BC36551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9945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1BC36551" w:rsidP="1BC36551">
            <w:pPr>
              <w:jc w:val="center"/>
              <w:rPr>
                <w:sz w:val="22"/>
                <w:szCs w:val="22"/>
              </w:rPr>
            </w:pPr>
            <w:r w:rsidRPr="1BC36551"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44FAD49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E7B8A" w:rsidRDefault="511080A3" w:rsidP="00FC3315">
            <w:pPr>
              <w:rPr>
                <w:color w:val="FF0000"/>
                <w:sz w:val="22"/>
                <w:szCs w:val="22"/>
              </w:rPr>
            </w:pPr>
            <w:r w:rsidRPr="511080A3">
              <w:rPr>
                <w:color w:val="000000" w:themeColor="text1"/>
                <w:sz w:val="22"/>
                <w:szCs w:val="22"/>
              </w:rPr>
              <w:t>dr Marek Bucholc</w:t>
            </w:r>
          </w:p>
        </w:tc>
      </w:tr>
      <w:tr w:rsidR="00FC3315" w:rsidRPr="009E7B8A" w:rsidTr="44FAD497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511080A3" w:rsidP="00FC3315">
            <w:pPr>
              <w:rPr>
                <w:color w:val="FF0000"/>
                <w:sz w:val="22"/>
                <w:szCs w:val="22"/>
              </w:rPr>
            </w:pPr>
            <w:r w:rsidRPr="511080A3">
              <w:rPr>
                <w:color w:val="000000" w:themeColor="text1"/>
                <w:sz w:val="22"/>
                <w:szCs w:val="22"/>
              </w:rPr>
              <w:t>dr Marek Bucholc</w:t>
            </w:r>
            <w:r w:rsidR="003D6BCF">
              <w:rPr>
                <w:color w:val="000000" w:themeColor="text1"/>
                <w:sz w:val="22"/>
                <w:szCs w:val="22"/>
              </w:rPr>
              <w:t xml:space="preserve">; mgr Ewa </w:t>
            </w:r>
            <w:proofErr w:type="spellStart"/>
            <w:r w:rsidR="003D6BCF">
              <w:rPr>
                <w:color w:val="000000" w:themeColor="text1"/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9E7B8A" w:rsidTr="44FAD497">
        <w:tc>
          <w:tcPr>
            <w:tcW w:w="2988" w:type="dxa"/>
            <w:vAlign w:val="center"/>
          </w:tcPr>
          <w:p w:rsidR="00FC3315" w:rsidRPr="009E7B8A" w:rsidRDefault="44FAD497" w:rsidP="44FAD497">
            <w:pPr>
              <w:rPr>
                <w:sz w:val="22"/>
                <w:szCs w:val="22"/>
              </w:rPr>
            </w:pPr>
            <w:r w:rsidRPr="44FAD497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44FAD497" w:rsidP="44FAD497">
            <w:pPr>
              <w:jc w:val="both"/>
              <w:rPr>
                <w:sz w:val="22"/>
                <w:szCs w:val="22"/>
              </w:rPr>
            </w:pPr>
            <w:r w:rsidRPr="44FAD497">
              <w:rPr>
                <w:sz w:val="22"/>
                <w:szCs w:val="22"/>
              </w:rPr>
              <w:t>Celem nauczania makroekonomii jest opanowanie przez studentów wiedzy o podejmowaniu decyzji w zakresie wyborów ekonomicznych w skali makroekonomicznej. Student zaznajamia się z rolą państwa w alokacji zasobów, poznaje metody liczenia dochodu narodowego, poznaje tajniki funkcjonowania pieniądza, określa występowanie równowagi w gospodarce zamkniętej i otwartej, zaznajamia się ze zjawiskiem inflacji oraz charakteryzuje zjawisko wzrostu gospodarczego.</w:t>
            </w:r>
          </w:p>
        </w:tc>
      </w:tr>
      <w:tr w:rsidR="00FC3315" w:rsidRPr="009E7B8A" w:rsidTr="44FAD49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511080A3" w:rsidP="00FC3315">
            <w:pPr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Brak wymagań wstępnych.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16814AE9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16814AE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16814AE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teorii ekonomii oraz zasad funkcjonowania rynków oraz podmiotów gospodarczych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K1P_W01</w:t>
            </w:r>
          </w:p>
        </w:tc>
      </w:tr>
      <w:tr w:rsidR="00FC3315" w:rsidRPr="009E7B8A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funkcjonowania podmiotów gospodarki rynkowej w skali mikro- i 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K1P_W02</w:t>
            </w:r>
          </w:p>
        </w:tc>
      </w:tr>
      <w:tr w:rsidR="511080A3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511080A3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511080A3" w:rsidRDefault="16814AE9" w:rsidP="16814AE9">
            <w:r w:rsidRPr="16814AE9">
              <w:rPr>
                <w:sz w:val="22"/>
                <w:szCs w:val="22"/>
              </w:rPr>
              <w:t>relacji, zależności i wydarzeń zachodzących w środowisku społeczno -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511080A3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K1P_W03</w:t>
            </w:r>
          </w:p>
        </w:tc>
      </w:tr>
      <w:tr w:rsidR="511080A3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511080A3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511080A3" w:rsidRDefault="16814AE9" w:rsidP="16814AE9">
            <w:r w:rsidRPr="16814AE9">
              <w:rPr>
                <w:sz w:val="22"/>
                <w:szCs w:val="22"/>
              </w:rPr>
              <w:t>reguł mechanizmów rynkowych oraz uwarunkowań podejmowania decyzji i prowadzenia działalności gospodarczej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511080A3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K1P_W12</w:t>
            </w:r>
          </w:p>
        </w:tc>
      </w:tr>
      <w:tr w:rsidR="00FC3315" w:rsidRPr="009E7B8A" w:rsidTr="16814AE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b/>
                <w:bCs/>
                <w:sz w:val="22"/>
                <w:szCs w:val="22"/>
              </w:rPr>
              <w:t>Umiejętności</w:t>
            </w:r>
            <w:r w:rsidRPr="16814AE9">
              <w:rPr>
                <w:sz w:val="22"/>
                <w:szCs w:val="22"/>
              </w:rPr>
              <w:t xml:space="preserve"> </w:t>
            </w:r>
            <w:r w:rsidRPr="16814AE9">
              <w:rPr>
                <w:i/>
                <w:iCs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16814AE9">
            <w:pPr>
              <w:rPr>
                <w:sz w:val="22"/>
                <w:szCs w:val="22"/>
              </w:rPr>
            </w:pPr>
          </w:p>
        </w:tc>
      </w:tr>
      <w:tr w:rsidR="00FC3315" w:rsidRPr="009E7B8A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analizować podstawowe prawa rządzące określonymi rynkami wchodzącymi w skład głównych sektorów gospodarki 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K1P_U03</w:t>
            </w:r>
          </w:p>
        </w:tc>
      </w:tr>
      <w:tr w:rsidR="00FC3315" w:rsidRPr="009E7B8A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analizować relacje między rynkiem a państwem w kontekście uwarunkowań społecznych, ekonomicznych i politycznych oraz interpretować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K1P_U06</w:t>
            </w:r>
          </w:p>
        </w:tc>
      </w:tr>
      <w:tr w:rsidR="00FC3315" w:rsidRPr="009E7B8A" w:rsidTr="16814AE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b/>
                <w:bCs/>
                <w:sz w:val="22"/>
                <w:szCs w:val="22"/>
              </w:rPr>
            </w:pPr>
            <w:r w:rsidRPr="16814AE9">
              <w:rPr>
                <w:b/>
                <w:bCs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16814AE9">
            <w:pPr>
              <w:rPr>
                <w:sz w:val="22"/>
                <w:szCs w:val="22"/>
              </w:rPr>
            </w:pPr>
          </w:p>
        </w:tc>
      </w:tr>
      <w:tr w:rsidR="00FC3315" w:rsidRPr="009E7B8A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D6BCF" w:rsidRDefault="16814AE9" w:rsidP="16814AE9">
            <w:pPr>
              <w:rPr>
                <w:color w:val="000000" w:themeColor="text1"/>
                <w:sz w:val="22"/>
                <w:szCs w:val="22"/>
              </w:rPr>
            </w:pPr>
            <w:r w:rsidRPr="003D6BCF">
              <w:rPr>
                <w:color w:val="000000" w:themeColor="text1"/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K1P_K03</w:t>
            </w:r>
          </w:p>
        </w:tc>
      </w:tr>
      <w:tr w:rsidR="009E7B8A" w:rsidRPr="009E7B8A" w:rsidTr="16814A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9E7B8A" w:rsidRDefault="16814AE9" w:rsidP="16814AE9">
            <w:pPr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16814AE9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16814AE9">
        <w:tc>
          <w:tcPr>
            <w:tcW w:w="10008" w:type="dxa"/>
            <w:shd w:val="clear" w:color="auto" w:fill="FFFFFF" w:themeFill="background1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16814AE9">
        <w:tc>
          <w:tcPr>
            <w:tcW w:w="10008" w:type="dxa"/>
          </w:tcPr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 xml:space="preserve">Narzędzia analizy ekonomicznej; Wprowadzenie do ekonomii i charakterystyka gospodarowania </w:t>
            </w:r>
          </w:p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 xml:space="preserve">Podstawowe kategorie rynkowe; Rola państwa w alokacji zasobów; Pojęcie i metody pomiaru dochodu narodowego; Rynek pieniądza w gospodarce; Rynek pracy w ujęciu makroekonomicznym; Pojęcie, przyczyny i skutki inflacji; Zjawisko wzrostu gospodarczego – przyczyny, wahania, wpływ na państwo. Budżet państwa i polityka budżetowa; Pieniądz, bank centralny i polityka pieniężna; W kierunku syntezy neoklasycznej - model </w:t>
            </w:r>
            <w:r w:rsidRPr="16814AE9">
              <w:rPr>
                <w:sz w:val="22"/>
                <w:szCs w:val="22"/>
              </w:rPr>
              <w:lastRenderedPageBreak/>
              <w:t xml:space="preserve">równowagi </w:t>
            </w:r>
            <w:proofErr w:type="spellStart"/>
            <w:r w:rsidRPr="16814AE9">
              <w:rPr>
                <w:sz w:val="22"/>
                <w:szCs w:val="22"/>
              </w:rPr>
              <w:t>IS-LM</w:t>
            </w:r>
            <w:proofErr w:type="spellEnd"/>
            <w:r w:rsidRPr="16814AE9">
              <w:rPr>
                <w:sz w:val="22"/>
                <w:szCs w:val="22"/>
              </w:rPr>
              <w:t xml:space="preserve">; Polityka budżetowa i monetarna w modelu </w:t>
            </w:r>
            <w:proofErr w:type="spellStart"/>
            <w:r w:rsidRPr="16814AE9">
              <w:rPr>
                <w:sz w:val="22"/>
                <w:szCs w:val="22"/>
              </w:rPr>
              <w:t>IS-LM</w:t>
            </w:r>
            <w:proofErr w:type="spellEnd"/>
            <w:r w:rsidRPr="16814AE9">
              <w:rPr>
                <w:sz w:val="22"/>
                <w:szCs w:val="22"/>
              </w:rPr>
              <w:t>.</w:t>
            </w:r>
          </w:p>
        </w:tc>
      </w:tr>
      <w:tr w:rsidR="00FC3315" w:rsidRPr="009E7B8A" w:rsidTr="16814AE9">
        <w:tc>
          <w:tcPr>
            <w:tcW w:w="10008" w:type="dxa"/>
            <w:shd w:val="clear" w:color="auto" w:fill="FFFFFF" w:themeFill="background1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16814AE9">
        <w:tc>
          <w:tcPr>
            <w:tcW w:w="10008" w:type="dxa"/>
          </w:tcPr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Stopa procentowa, pojęcie pożyczkodawcy i pożyczkobiorcy; podatki, subwencje, dotacje; metody pomiaru dochodu narodowego; przyczyny i skutki inflacji; Metody wyznaczania PKB; Zagregowany popyt i podaż oraz ich determinanty; Analiza budżetu państwa; Narodowy Bank Polski i jego struktura; Skutki inflacji w skali makroekonomicznej; Makroekonomia gospodarki otwartej; Pojęcie Wzrostu gospodarczego.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1BC3655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16814AE9" w:rsidP="16814AE9">
            <w:pPr>
              <w:jc w:val="both"/>
            </w:pPr>
            <w:r w:rsidRPr="16814AE9">
              <w:rPr>
                <w:color w:val="000000" w:themeColor="text1"/>
                <w:sz w:val="22"/>
                <w:szCs w:val="22"/>
              </w:rPr>
              <w:t xml:space="preserve">1.Ekonomia. T.2, Makroekonomia / David </w:t>
            </w:r>
            <w:proofErr w:type="spellStart"/>
            <w:r w:rsidRPr="16814AE9">
              <w:rPr>
                <w:color w:val="000000" w:themeColor="text1"/>
                <w:sz w:val="22"/>
                <w:szCs w:val="22"/>
              </w:rPr>
              <w:t>Begg</w:t>
            </w:r>
            <w:proofErr w:type="spellEnd"/>
            <w:r w:rsidRPr="16814AE9">
              <w:rPr>
                <w:color w:val="000000" w:themeColor="text1"/>
                <w:sz w:val="22"/>
                <w:szCs w:val="22"/>
              </w:rPr>
              <w:t xml:space="preserve">, Stanley Fischer, Rudiger </w:t>
            </w:r>
            <w:proofErr w:type="spellStart"/>
            <w:r w:rsidRPr="16814AE9">
              <w:rPr>
                <w:color w:val="000000" w:themeColor="text1"/>
                <w:sz w:val="22"/>
                <w:szCs w:val="22"/>
              </w:rPr>
              <w:t>Dornbusch</w:t>
            </w:r>
            <w:proofErr w:type="spellEnd"/>
            <w:r w:rsidRPr="16814AE9">
              <w:rPr>
                <w:color w:val="000000" w:themeColor="text1"/>
                <w:sz w:val="22"/>
                <w:szCs w:val="22"/>
              </w:rPr>
              <w:t>, najnowsze wydanie.</w:t>
            </w:r>
          </w:p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color w:val="000000" w:themeColor="text1"/>
                <w:sz w:val="22"/>
                <w:szCs w:val="22"/>
              </w:rPr>
              <w:t xml:space="preserve">2.Ekonomia. T.3, Ćwiczenia z ekonomii / David </w:t>
            </w:r>
            <w:proofErr w:type="spellStart"/>
            <w:r w:rsidRPr="16814AE9">
              <w:rPr>
                <w:color w:val="000000" w:themeColor="text1"/>
                <w:sz w:val="22"/>
                <w:szCs w:val="22"/>
              </w:rPr>
              <w:t>Begg</w:t>
            </w:r>
            <w:proofErr w:type="spellEnd"/>
            <w:r w:rsidRPr="16814AE9">
              <w:rPr>
                <w:color w:val="000000" w:themeColor="text1"/>
                <w:sz w:val="22"/>
                <w:szCs w:val="22"/>
              </w:rPr>
              <w:t xml:space="preserve">, Stanley Fischer, Rudiger </w:t>
            </w:r>
            <w:proofErr w:type="spellStart"/>
            <w:r w:rsidRPr="16814AE9">
              <w:rPr>
                <w:color w:val="000000" w:themeColor="text1"/>
                <w:sz w:val="22"/>
                <w:szCs w:val="22"/>
              </w:rPr>
              <w:t>Dornbusch</w:t>
            </w:r>
            <w:proofErr w:type="spellEnd"/>
            <w:r w:rsidRPr="16814AE9">
              <w:rPr>
                <w:color w:val="000000" w:themeColor="text1"/>
                <w:sz w:val="22"/>
                <w:szCs w:val="22"/>
              </w:rPr>
              <w:t>, najnowsze wydanie.</w:t>
            </w:r>
          </w:p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3. R. Milewski, E. Kwiatkowski, Podstawy ekonomii, PWN, Warszawa 2005</w:t>
            </w:r>
          </w:p>
        </w:tc>
      </w:tr>
      <w:tr w:rsidR="00FC3315" w:rsidRPr="009E7B8A" w:rsidTr="1BC36551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color w:val="000000" w:themeColor="text1"/>
                <w:sz w:val="22"/>
                <w:szCs w:val="22"/>
              </w:rPr>
              <w:t>1.</w:t>
            </w:r>
            <w:hyperlink r:id="rId5">
              <w:r w:rsidRPr="16814AE9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Podstawy ekonomii. Ćwiczenia i zadania / red. Roman Milewski, Eugeniusz Kwiatkowski.</w:t>
              </w:r>
            </w:hyperlink>
            <w:r w:rsidRPr="16814AE9">
              <w:rPr>
                <w:color w:val="000000" w:themeColor="text1"/>
                <w:sz w:val="22"/>
                <w:szCs w:val="22"/>
              </w:rPr>
              <w:t xml:space="preserve"> Wyd. 3. - Warszawa : PWN, </w:t>
            </w:r>
            <w:hyperlink r:id="rId6">
              <w:r w:rsidRPr="16814AE9">
                <w:rPr>
                  <w:rStyle w:val="Hipercze"/>
                  <w:color w:val="000000" w:themeColor="text1"/>
                  <w:sz w:val="22"/>
                  <w:szCs w:val="22"/>
                </w:rPr>
                <w:t>IBUK Libra</w:t>
              </w:r>
            </w:hyperlink>
            <w:r w:rsidRPr="16814AE9">
              <w:rPr>
                <w:color w:val="000000" w:themeColor="text1"/>
                <w:sz w:val="22"/>
                <w:szCs w:val="22"/>
              </w:rPr>
              <w:t>, 2008.</w:t>
            </w:r>
          </w:p>
          <w:p w:rsidR="00FC3315" w:rsidRPr="009E7B8A" w:rsidRDefault="16814AE9" w:rsidP="16814AE9">
            <w:pPr>
              <w:jc w:val="both"/>
            </w:pPr>
            <w:r w:rsidRPr="16814AE9">
              <w:rPr>
                <w:sz w:val="22"/>
                <w:szCs w:val="22"/>
              </w:rPr>
              <w:t xml:space="preserve">2. W. Jarmołowicz [red.], </w:t>
            </w:r>
            <w:r w:rsidRPr="16814AE9">
              <w:rPr>
                <w:i/>
                <w:iCs/>
                <w:sz w:val="22"/>
                <w:szCs w:val="22"/>
              </w:rPr>
              <w:t>Podstawy makroekonomii</w:t>
            </w:r>
            <w:r w:rsidRPr="16814AE9">
              <w:rPr>
                <w:sz w:val="22"/>
                <w:szCs w:val="22"/>
              </w:rPr>
              <w:t>, Wydawnictwo Akademii Ekonomicznej w Poznaniu, Poznań 2008.</w:t>
            </w:r>
          </w:p>
          <w:p w:rsidR="00FC3315" w:rsidRPr="009E7B8A" w:rsidRDefault="16814AE9" w:rsidP="16814AE9">
            <w:pPr>
              <w:jc w:val="both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 xml:space="preserve">3. M. </w:t>
            </w:r>
            <w:proofErr w:type="spellStart"/>
            <w:r w:rsidRPr="16814AE9">
              <w:rPr>
                <w:sz w:val="22"/>
                <w:szCs w:val="22"/>
              </w:rPr>
              <w:t>Szczepaniec</w:t>
            </w:r>
            <w:proofErr w:type="spellEnd"/>
            <w:r w:rsidRPr="16814AE9">
              <w:rPr>
                <w:sz w:val="22"/>
                <w:szCs w:val="22"/>
              </w:rPr>
              <w:t xml:space="preserve">: </w:t>
            </w:r>
            <w:r w:rsidRPr="16814AE9">
              <w:rPr>
                <w:i/>
                <w:iCs/>
                <w:sz w:val="22"/>
                <w:szCs w:val="22"/>
              </w:rPr>
              <w:t>Makroekonomia – przewodnik</w:t>
            </w:r>
            <w:r w:rsidRPr="16814AE9">
              <w:rPr>
                <w:sz w:val="22"/>
                <w:szCs w:val="22"/>
              </w:rPr>
              <w:t>, Wydawnictwo Uniwersytetu Gdańskiego, Gdańsk 2003</w:t>
            </w:r>
          </w:p>
        </w:tc>
      </w:tr>
      <w:tr w:rsidR="00FC3315" w:rsidRPr="009E7B8A" w:rsidTr="1BC36551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1BC36551" w:rsidP="1BC36551">
            <w:pPr>
              <w:jc w:val="both"/>
              <w:rPr>
                <w:sz w:val="22"/>
                <w:szCs w:val="22"/>
              </w:rPr>
            </w:pPr>
            <w:r w:rsidRPr="1BC36551">
              <w:rPr>
                <w:sz w:val="22"/>
                <w:szCs w:val="22"/>
              </w:rPr>
              <w:t>Wykład-prezentacja multimedialna, ćwiczenia-analiza materiałów źródłowych.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511080A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511080A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9E7B8A" w:rsidRDefault="511080A3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Egzamin pisemny – wykład.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E7B8A" w:rsidRDefault="511080A3" w:rsidP="511080A3">
            <w:pPr>
              <w:rPr>
                <w:rFonts w:ascii="Arial Narrow" w:hAnsi="Arial Narrow"/>
                <w:sz w:val="22"/>
                <w:szCs w:val="22"/>
              </w:rPr>
            </w:pPr>
            <w:r w:rsidRPr="511080A3">
              <w:rPr>
                <w:rFonts w:ascii="Arial Narrow" w:hAnsi="Arial Narrow"/>
                <w:sz w:val="22"/>
                <w:szCs w:val="22"/>
              </w:rPr>
              <w:t>05-08</w:t>
            </w:r>
          </w:p>
        </w:tc>
      </w:tr>
      <w:tr w:rsidR="00FC3315" w:rsidRPr="009E7B8A" w:rsidTr="511080A3">
        <w:tc>
          <w:tcPr>
            <w:tcW w:w="8208" w:type="dxa"/>
            <w:gridSpan w:val="2"/>
          </w:tcPr>
          <w:p w:rsidR="00FC3315" w:rsidRPr="009E7B8A" w:rsidRDefault="511080A3" w:rsidP="511080A3">
            <w:pPr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Testy - ćwiczenia.</w:t>
            </w:r>
          </w:p>
        </w:tc>
        <w:tc>
          <w:tcPr>
            <w:tcW w:w="1800" w:type="dxa"/>
          </w:tcPr>
          <w:p w:rsidR="00FC3315" w:rsidRPr="009E7B8A" w:rsidRDefault="511080A3" w:rsidP="511080A3">
            <w:pPr>
              <w:rPr>
                <w:rFonts w:ascii="Arial Narrow" w:hAnsi="Arial Narrow"/>
                <w:sz w:val="22"/>
                <w:szCs w:val="22"/>
              </w:rPr>
            </w:pPr>
            <w:r w:rsidRPr="511080A3"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FC3315" w:rsidRPr="009E7B8A" w:rsidTr="511080A3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E7B8A" w:rsidRDefault="511080A3" w:rsidP="00FC3315">
            <w:r w:rsidRPr="511080A3">
              <w:rPr>
                <w:sz w:val="22"/>
                <w:szCs w:val="22"/>
              </w:rPr>
              <w:t>Test wyboru, esej z wybranego tematu z makroekonomii.</w:t>
            </w:r>
          </w:p>
          <w:p w:rsidR="00FC3315" w:rsidRPr="009E7B8A" w:rsidRDefault="511080A3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Waga: egzamin 0,5; ćwiczenia 0,5.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1BC3655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1BC3655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1BC36551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99451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9451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9451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1BC36551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0C218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1BC36551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1BC36551">
        <w:trPr>
          <w:trHeight w:val="262"/>
        </w:trPr>
        <w:tc>
          <w:tcPr>
            <w:tcW w:w="5070" w:type="dxa"/>
          </w:tcPr>
          <w:p w:rsidR="00FC3315" w:rsidRPr="009E7B8A" w:rsidRDefault="16814AE9" w:rsidP="16814AE9">
            <w:pPr>
              <w:rPr>
                <w:sz w:val="22"/>
                <w:szCs w:val="22"/>
                <w:vertAlign w:val="superscript"/>
              </w:rPr>
            </w:pPr>
            <w:r w:rsidRPr="16814AE9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1BC36551" w:rsidP="1BC36551">
            <w:pPr>
              <w:jc w:val="center"/>
              <w:rPr>
                <w:sz w:val="22"/>
                <w:szCs w:val="22"/>
              </w:rPr>
            </w:pPr>
            <w:r w:rsidRPr="1BC36551"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1BC36551" w:rsidP="1BC36551">
            <w:pPr>
              <w:jc w:val="center"/>
              <w:rPr>
                <w:sz w:val="22"/>
                <w:szCs w:val="22"/>
              </w:rPr>
            </w:pPr>
            <w:r w:rsidRPr="1BC36551">
              <w:rPr>
                <w:sz w:val="22"/>
                <w:szCs w:val="22"/>
              </w:rPr>
              <w:t>18</w:t>
            </w:r>
          </w:p>
        </w:tc>
      </w:tr>
      <w:tr w:rsidR="00FC3315" w:rsidRPr="009E7B8A" w:rsidTr="1BC36551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16814AE9" w:rsidP="16814AE9">
            <w:pPr>
              <w:jc w:val="center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16814AE9" w:rsidP="16814AE9">
            <w:pPr>
              <w:jc w:val="center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5</w:t>
            </w:r>
          </w:p>
        </w:tc>
      </w:tr>
      <w:tr w:rsidR="00FC3315" w:rsidRPr="009E7B8A" w:rsidTr="1BC36551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1BC36551" w:rsidP="1BC36551">
            <w:pPr>
              <w:jc w:val="center"/>
              <w:rPr>
                <w:sz w:val="22"/>
                <w:szCs w:val="22"/>
              </w:rPr>
            </w:pPr>
            <w:r w:rsidRPr="1BC36551">
              <w:rPr>
                <w:sz w:val="22"/>
                <w:szCs w:val="22"/>
              </w:rPr>
              <w:t>22</w:t>
            </w:r>
          </w:p>
        </w:tc>
        <w:tc>
          <w:tcPr>
            <w:tcW w:w="2812" w:type="dxa"/>
            <w:vAlign w:val="center"/>
          </w:tcPr>
          <w:p w:rsidR="00FC3315" w:rsidRPr="009E7B8A" w:rsidRDefault="1BC36551" w:rsidP="1BC36551">
            <w:pPr>
              <w:jc w:val="center"/>
              <w:rPr>
                <w:sz w:val="22"/>
                <w:szCs w:val="22"/>
              </w:rPr>
            </w:pPr>
            <w:r w:rsidRPr="1BC36551">
              <w:rPr>
                <w:sz w:val="22"/>
                <w:szCs w:val="22"/>
              </w:rPr>
              <w:t>22</w:t>
            </w:r>
          </w:p>
        </w:tc>
      </w:tr>
      <w:tr w:rsidR="00FC3315" w:rsidRPr="009E7B8A" w:rsidTr="1BC36551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14</w:t>
            </w:r>
          </w:p>
        </w:tc>
        <w:tc>
          <w:tcPr>
            <w:tcW w:w="2812" w:type="dxa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7</w:t>
            </w:r>
          </w:p>
        </w:tc>
      </w:tr>
      <w:tr w:rsidR="00FC3315" w:rsidRPr="009E7B8A" w:rsidTr="1BC36551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1BC36551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1BC36551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52</w:t>
            </w:r>
          </w:p>
        </w:tc>
      </w:tr>
      <w:tr w:rsidR="00FC3315" w:rsidRPr="009E7B8A" w:rsidTr="1BC36551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0C218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1BC36551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511080A3" w:rsidP="511080A3">
            <w:pPr>
              <w:jc w:val="center"/>
              <w:rPr>
                <w:b/>
                <w:bCs/>
                <w:sz w:val="22"/>
                <w:szCs w:val="22"/>
              </w:rPr>
            </w:pPr>
            <w:r w:rsidRPr="511080A3">
              <w:rPr>
                <w:b/>
                <w:bCs/>
                <w:sz w:val="22"/>
                <w:szCs w:val="22"/>
              </w:rPr>
              <w:t>(Ekonomia i finanse) 3</w:t>
            </w:r>
          </w:p>
        </w:tc>
      </w:tr>
      <w:tr w:rsidR="00FC3315" w:rsidRPr="009E7B8A" w:rsidTr="1BC36551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2,1</w:t>
            </w:r>
          </w:p>
        </w:tc>
      </w:tr>
      <w:tr w:rsidR="00FC3315" w:rsidRPr="009E7B8A" w:rsidTr="1BC36551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511080A3" w:rsidP="511080A3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1,8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2183"/>
    <w:rsid w:val="001576BD"/>
    <w:rsid w:val="003A7F5C"/>
    <w:rsid w:val="003D6BCF"/>
    <w:rsid w:val="00416716"/>
    <w:rsid w:val="0050790E"/>
    <w:rsid w:val="005A5B46"/>
    <w:rsid w:val="005C564A"/>
    <w:rsid w:val="00791F90"/>
    <w:rsid w:val="007D2C6A"/>
    <w:rsid w:val="00801B19"/>
    <w:rsid w:val="008020D5"/>
    <w:rsid w:val="008C358C"/>
    <w:rsid w:val="00994515"/>
    <w:rsid w:val="009E7B8A"/>
    <w:rsid w:val="009F5760"/>
    <w:rsid w:val="00A0703A"/>
    <w:rsid w:val="00B338A4"/>
    <w:rsid w:val="00B62FB3"/>
    <w:rsid w:val="00C60C15"/>
    <w:rsid w:val="00C619B4"/>
    <w:rsid w:val="00C83126"/>
    <w:rsid w:val="00D466D8"/>
    <w:rsid w:val="00E32F86"/>
    <w:rsid w:val="00E40B0C"/>
    <w:rsid w:val="00EA2C4A"/>
    <w:rsid w:val="00F22F4E"/>
    <w:rsid w:val="00F24019"/>
    <w:rsid w:val="00F40A99"/>
    <w:rsid w:val="00FA2E58"/>
    <w:rsid w:val="00FC3315"/>
    <w:rsid w:val="00FD7A2E"/>
    <w:rsid w:val="16814AE9"/>
    <w:rsid w:val="1BC36551"/>
    <w:rsid w:val="44FAD497"/>
    <w:rsid w:val="51108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character" w:styleId="Hipercze">
    <w:name w:val="Hyperlink"/>
    <w:basedOn w:val="Domylnaczcionkaakapitu"/>
    <w:uiPriority w:val="99"/>
    <w:unhideWhenUsed/>
    <w:rsid w:val="005C564A"/>
    <w:rPr>
      <w:color w:val="56C7AA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9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1&amp;sort=bytitle&amp;plnk=__wydawca_IBUK+Libra" TargetMode="External"/><Relationship Id="rId5" Type="http://schemas.openxmlformats.org/officeDocument/2006/relationships/hyperlink" Target="http://bu.pwsz.elblag.pl/sowacgi.php?KatID=0&amp;typ=record&amp;001=ibuk.pl:3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759</Words>
  <Characters>4554</Characters>
  <Application>Microsoft Office Word</Application>
  <DocSecurity>0</DocSecurity>
  <Lines>37</Lines>
  <Paragraphs>10</Paragraphs>
  <ScaleCrop>false</ScaleCrop>
  <Company/>
  <LinksUpToDate>false</LinksUpToDate>
  <CharactersWithSpaces>5303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2019-07-04T17:06:00Z</dcterms:created>
  <dcterms:modified xsi:type="dcterms:W3CDTF">2019-07-04T17:06:00Z</dcterms:modified>
</cp:coreProperties>
</file>